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93" w:rsidRPr="00AF0893" w:rsidRDefault="00AF0893" w:rsidP="00AF0893">
      <w:pPr>
        <w:pStyle w:val="a3"/>
        <w:spacing w:before="0" w:after="0"/>
        <w:ind w:firstLine="709"/>
        <w:jc w:val="center"/>
        <w:rPr>
          <w:color w:val="000000"/>
          <w:sz w:val="22"/>
          <w:szCs w:val="22"/>
        </w:rPr>
      </w:pPr>
      <w:bookmarkStart w:id="0" w:name="_GoBack"/>
      <w:r w:rsidRPr="00AF0893">
        <w:rPr>
          <w:rStyle w:val="a4"/>
          <w:color w:val="000000"/>
          <w:sz w:val="22"/>
          <w:szCs w:val="22"/>
        </w:rPr>
        <w:t>Ключевые показатели деятельности АО «ЕНПФ» на 1 декабря 2017 года </w:t>
      </w:r>
    </w:p>
    <w:bookmarkEnd w:id="0"/>
    <w:p w:rsidR="00AF0893" w:rsidRPr="00AF0893" w:rsidRDefault="00AF0893" w:rsidP="00AF0893">
      <w:pPr>
        <w:pStyle w:val="a3"/>
        <w:ind w:firstLine="709"/>
        <w:jc w:val="both"/>
        <w:rPr>
          <w:color w:val="000000"/>
          <w:sz w:val="22"/>
          <w:szCs w:val="22"/>
        </w:rPr>
      </w:pPr>
      <w:r w:rsidRPr="00AF0893">
        <w:rPr>
          <w:color w:val="000000"/>
          <w:sz w:val="22"/>
          <w:szCs w:val="22"/>
        </w:rPr>
        <w:t>Алматы, Казахстан – общая сумма пенсионных накоплений составила 7,67 трлн. тенге, увеличившись с начала года более чем на 980 млрд. тенге, то есть прирост составил порядка 15 %. </w:t>
      </w:r>
    </w:p>
    <w:p w:rsidR="00AF0893" w:rsidRPr="00AF0893" w:rsidRDefault="00AF0893" w:rsidP="00AF0893">
      <w:pPr>
        <w:pStyle w:val="a3"/>
        <w:ind w:firstLine="709"/>
        <w:jc w:val="both"/>
        <w:rPr>
          <w:color w:val="000000"/>
          <w:sz w:val="22"/>
          <w:szCs w:val="22"/>
        </w:rPr>
      </w:pPr>
      <w:r w:rsidRPr="00AF0893">
        <w:rPr>
          <w:color w:val="000000"/>
          <w:sz w:val="22"/>
          <w:szCs w:val="22"/>
        </w:rPr>
        <w:t> Сумма чистого инвестиционного дохода, начисленного на ИПС вкладчиков с начала 2017 года, составила 495,5 млрд. тенге, что на 2,3% (или на 11,2 млрд тенге) больше прошлогоднего показателя за аналогичный период.  </w:t>
      </w:r>
    </w:p>
    <w:p w:rsidR="00AF0893" w:rsidRPr="00AF0893" w:rsidRDefault="00AF0893" w:rsidP="00AF0893">
      <w:pPr>
        <w:pStyle w:val="a3"/>
        <w:ind w:firstLine="709"/>
        <w:jc w:val="both"/>
        <w:rPr>
          <w:color w:val="000000"/>
          <w:sz w:val="22"/>
          <w:szCs w:val="22"/>
        </w:rPr>
      </w:pPr>
      <w:r w:rsidRPr="00AF0893">
        <w:rPr>
          <w:color w:val="000000"/>
          <w:sz w:val="22"/>
          <w:szCs w:val="22"/>
        </w:rPr>
        <w:t>Доходность пенсионных активов ЕНПФ, распределенная на счета вкладчиков (получателей) за период с 1 января по 30 ноября 2017 года, составила 7,15%, при уровне инфляции с начала года 6,3 %. При этом основная часть дохода была получена от вознаграждения по ценным бумагам, а также от рыночной переоценки ценных бумаг и иностранной валюты.  </w:t>
      </w:r>
    </w:p>
    <w:p w:rsidR="00AF0893" w:rsidRPr="00AF0893" w:rsidRDefault="00AF0893" w:rsidP="00AF0893">
      <w:pPr>
        <w:pStyle w:val="a3"/>
        <w:ind w:firstLine="709"/>
        <w:jc w:val="both"/>
        <w:rPr>
          <w:color w:val="000000"/>
          <w:sz w:val="22"/>
          <w:szCs w:val="22"/>
        </w:rPr>
      </w:pPr>
      <w:r w:rsidRPr="00AF0893">
        <w:rPr>
          <w:color w:val="000000"/>
          <w:sz w:val="22"/>
          <w:szCs w:val="22"/>
        </w:rPr>
        <w:t>Количество индивидуальных пенсионных счетов (ИПС) вкладчиков (получателей) по всем видам договоров на 1 декабря 2017 года составило 10,12 млн. единиц, в том числе за счет обязательных пенсионных взносов (ОПВ) – 9,64 млн. единиц. Количество ИПС вкладчиков по обязательным профессиональным пенсионным взносам составило 440,61 тыс. единиц, а по добровольным пенсионным взносам – 39,45 тыс. единиц.  </w:t>
      </w:r>
    </w:p>
    <w:p w:rsidR="00AF0893" w:rsidRPr="00AF0893" w:rsidRDefault="00AF0893" w:rsidP="00AF0893">
      <w:pPr>
        <w:pStyle w:val="a3"/>
        <w:ind w:firstLine="709"/>
        <w:jc w:val="both"/>
        <w:rPr>
          <w:color w:val="000000"/>
          <w:sz w:val="22"/>
          <w:szCs w:val="22"/>
        </w:rPr>
      </w:pPr>
      <w:r w:rsidRPr="00AF0893">
        <w:rPr>
          <w:color w:val="000000"/>
          <w:sz w:val="22"/>
          <w:szCs w:val="22"/>
        </w:rPr>
        <w:t>С начала года сумма пенсионных выплат из ЕНПФ составила 193,99 млрд. тенге, в том числе переводы в страховые организации 23,02 млрд. тенге. Для сравнения: сумма пенсионных выплат из ЕНПФ за 11 месяцев 2016 года составила 156,1 млрд. тенге, в том числе переводы в страховые организации 19,8 млрд. тенге. </w:t>
      </w:r>
    </w:p>
    <w:p w:rsidR="00AF0893" w:rsidRPr="00AF0893" w:rsidRDefault="00AF0893" w:rsidP="00AF0893">
      <w:pPr>
        <w:pStyle w:val="a3"/>
        <w:ind w:firstLine="709"/>
        <w:jc w:val="both"/>
        <w:rPr>
          <w:color w:val="000000"/>
          <w:sz w:val="22"/>
          <w:szCs w:val="22"/>
        </w:rPr>
      </w:pPr>
      <w:r w:rsidRPr="00AF0893">
        <w:rPr>
          <w:color w:val="000000"/>
          <w:sz w:val="22"/>
          <w:szCs w:val="22"/>
        </w:rPr>
        <w:t> За 2017 год ЕНПФ внедрил электронные сервисы, позволяющие пользоваться услугами ЕНПФ без посещения его офисов. Через личный кабинет на сайте Фонда, имея электронную цифровую подпись, можно подать заявление об открытии ИПС. При наличии ЭЦП или регистрации на сайте фонда можно подать заявление о получении выплат, отслеживать статус выплаты, вносить изменения в реквизиты вкладчика (получателя), изменять способ информирования, отслеживать состояние пенсионного счета, делать прогнозный расчет пенсии.  На сегодняшний день доля услуг, оказанных через электронные каналы связи, составляет порядка 40%, и до конца 2021 года планируется довести ее до 55%.    </w:t>
      </w:r>
    </w:p>
    <w:p w:rsidR="00AF0893" w:rsidRPr="00AF0893" w:rsidRDefault="00AF0893" w:rsidP="00AF0893">
      <w:pPr>
        <w:pStyle w:val="a3"/>
        <w:ind w:firstLine="709"/>
        <w:jc w:val="both"/>
        <w:rPr>
          <w:color w:val="000000"/>
          <w:sz w:val="22"/>
          <w:szCs w:val="22"/>
        </w:rPr>
      </w:pPr>
      <w:r w:rsidRPr="00AF0893">
        <w:rPr>
          <w:color w:val="000000"/>
          <w:sz w:val="22"/>
          <w:szCs w:val="22"/>
        </w:rPr>
        <w:t xml:space="preserve"> После подписания Меморандумов с </w:t>
      </w:r>
      <w:proofErr w:type="spellStart"/>
      <w:r w:rsidRPr="00AF0893">
        <w:rPr>
          <w:color w:val="000000"/>
          <w:sz w:val="22"/>
          <w:szCs w:val="22"/>
        </w:rPr>
        <w:t>акиматами</w:t>
      </w:r>
      <w:proofErr w:type="spellEnd"/>
      <w:r w:rsidRPr="00AF0893">
        <w:rPr>
          <w:color w:val="000000"/>
          <w:sz w:val="22"/>
          <w:szCs w:val="22"/>
        </w:rPr>
        <w:t xml:space="preserve"> всех областей Республики было проведено 253 презентации в районных центрах с участием более 20 тыс. человек. Всего с начала года было проведено более 16,6 тыс. выездных презентаций на предприятиях и в организациях, куда были привлечены более 517 тыс. человек.  Прилагаются все усилия, чтобы трудовые коллективы предприятий на должном уровне были проинформированы о накопительной пенсионной системе, ее модернизации и о новых электронных сервисах Фонда. </w:t>
      </w:r>
    </w:p>
    <w:p w:rsidR="00AF0893" w:rsidRPr="00AF0893" w:rsidRDefault="00AF0893" w:rsidP="00AF0893">
      <w:pPr>
        <w:pStyle w:val="a3"/>
        <w:ind w:firstLine="709"/>
        <w:jc w:val="both"/>
        <w:rPr>
          <w:color w:val="000000"/>
          <w:sz w:val="22"/>
          <w:szCs w:val="22"/>
        </w:rPr>
      </w:pPr>
      <w:r w:rsidRPr="00AF0893">
        <w:rPr>
          <w:color w:val="000000"/>
          <w:sz w:val="22"/>
          <w:szCs w:val="22"/>
        </w:rPr>
        <w:t> Консультации по всем вопросам деятельности ЕНПФ, кроме тех, которые являются конфиденциальными, вкладчики могут получать как при личном обращении в ЕНПФ, так и удаленно: по телефону, позвонив на бесплатный номер 1418, через социальные сети, форму «обратной связи» и онлайн-чат на корпоративном сайте Фонда. Кроме того, на сайте enpf.kz можно задать вопрос лично в Блоге председателя правления.  С момента запуска Блога было дано более 370 ответов на поступившие вопросы. Работает общественная приемная, где любой желающий может записаться на прием, получить ответы на интересующие вопросы и подробную консультацию от руководства Фонда. </w:t>
      </w:r>
    </w:p>
    <w:p w:rsidR="00AF0893" w:rsidRPr="00AF0893" w:rsidRDefault="00AF0893" w:rsidP="00AF0893">
      <w:pPr>
        <w:pStyle w:val="a3"/>
        <w:ind w:firstLine="709"/>
        <w:jc w:val="both"/>
        <w:rPr>
          <w:color w:val="000000"/>
          <w:sz w:val="22"/>
          <w:szCs w:val="22"/>
        </w:rPr>
      </w:pPr>
      <w:r w:rsidRPr="00AF0893">
        <w:rPr>
          <w:color w:val="000000"/>
          <w:sz w:val="22"/>
          <w:szCs w:val="22"/>
        </w:rPr>
        <w:t> С целью реализации прав вкладчиков (получателей) на оформление пенсионных выплат из АО «ЕНПФ», у которых наступило или наступит право на пенсионные выплаты из ЕНПФ до 1 января 2018 г., АО «ЕНПФ» сообщает о том, что 30 и 31 декабря 2017 г. все операционные подразделения Фонда будут работать с 9-00 до 13-00 часов. </w:t>
      </w:r>
    </w:p>
    <w:p w:rsidR="00AF0893" w:rsidRPr="00AF0893" w:rsidRDefault="00AF0893" w:rsidP="00AF0893">
      <w:pPr>
        <w:pStyle w:val="a3"/>
        <w:ind w:firstLine="709"/>
        <w:jc w:val="both"/>
        <w:rPr>
          <w:color w:val="000000"/>
          <w:sz w:val="22"/>
          <w:szCs w:val="22"/>
        </w:rPr>
      </w:pPr>
      <w:r w:rsidRPr="00AF0893">
        <w:rPr>
          <w:color w:val="000000"/>
          <w:sz w:val="22"/>
          <w:szCs w:val="22"/>
        </w:rPr>
        <w:lastRenderedPageBreak/>
        <w:t> ЕНПФ создан 22 августа 2013 года на базе АО «НПФ «ГНПФ». Учредителем и акционером ЕНПФ является Правительство Республики Казахстан в лице ГУ «Комитет государственного имущества и приватизации» Министерства финансов Республики Казахстан. Доверительное управление пенсионными активами ЕНПФ осуществляет Национальный Банк Республики Казахстан. 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 который возглавляет Президент Республики Казахстан. В соответствии с пенсионным законодательством ЕНПФ осуществляет привлечение обязательных пенсионных взносов, обязательных профессиональных пенсионных взносов, добровольных пенсионных взносов, пенсионные выплаты, индивидуальный учет пенсионных накоплений и выплат, предоставляет вкладчику (получателю) информацию о состоянии его пенсионных накоплений (подробнее на www.enpf.kz).                                 </w:t>
      </w:r>
    </w:p>
    <w:p w:rsidR="005F038D" w:rsidRPr="00AF0893" w:rsidRDefault="005F038D" w:rsidP="00AF0893">
      <w:pPr>
        <w:ind w:firstLine="709"/>
        <w:rPr>
          <w:rFonts w:ascii="Times New Roman" w:hAnsi="Times New Roman" w:cs="Times New Roman"/>
        </w:rPr>
      </w:pPr>
    </w:p>
    <w:sectPr w:rsidR="005F038D" w:rsidRPr="00AF0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D0"/>
    <w:rsid w:val="005F038D"/>
    <w:rsid w:val="00AF0893"/>
    <w:rsid w:val="00B84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97761-F771-4EE4-951A-1907BA12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0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87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VrachStatis</dc:creator>
  <cp:keywords/>
  <dc:description/>
  <cp:lastModifiedBy>VrachStatis</cp:lastModifiedBy>
  <cp:revision>3</cp:revision>
  <dcterms:created xsi:type="dcterms:W3CDTF">2018-03-14T04:09:00Z</dcterms:created>
  <dcterms:modified xsi:type="dcterms:W3CDTF">2018-03-14T04:10:00Z</dcterms:modified>
</cp:coreProperties>
</file>