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8" w:rsidRPr="00133C08" w:rsidRDefault="00133C08" w:rsidP="00133C08">
      <w:pPr>
        <w:pStyle w:val="a3"/>
        <w:spacing w:before="0" w:after="0"/>
        <w:ind w:firstLine="709"/>
        <w:jc w:val="center"/>
        <w:rPr>
          <w:color w:val="000000"/>
          <w:sz w:val="22"/>
          <w:szCs w:val="22"/>
        </w:rPr>
      </w:pPr>
      <w:bookmarkStart w:id="0" w:name="_GoBack"/>
      <w:r w:rsidRPr="00133C08">
        <w:rPr>
          <w:rStyle w:val="a4"/>
          <w:color w:val="000000"/>
          <w:sz w:val="22"/>
          <w:szCs w:val="22"/>
        </w:rPr>
        <w:t>Краткий обзор ключевых показателей ЕНПФ на 1 августа 2017 года</w:t>
      </w:r>
    </w:p>
    <w:bookmarkEnd w:id="0"/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Алматы, Казахстан – Общая сумма пенсионных накоплений по состоянию на 1 августа 2017 года составила 7,27 трлн. тенге, увеличившись с начала года на 588 млрд. тенге (8%). 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Количество индивидуальных пенсионных счетов (ИПС) вкладчиков (получателей) по всем видам договоров на 1 августа 2017 года составило 10,09 млн. единиц, в том числе за счет обязательных пенсионных взносов (ОПВ) – 9,62 млн.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единиц. Количество ИПС вкладчиков по обязательным профессиональным пенсионным взносам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составило 430,3 тыс. единиц, а по добровольным пенсионным взносам – 39,83 тыс. единиц.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Общая сумма поступивших взносов в июле 2017 года составила 59,5 млрд. тенге, в том числе обязательных пенсионных взносов порядка 56,7 млрд. тенге.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Сумма чистого инвестиционного дохода, начисленного на ИПС вкладчиков с начала 2017 года, составила 297,06 млрд. тенге. По состоянию на 1 августа доходность пенсионных активов ЕНПФ с начала года составила 4,3% при уровне инфляции 3,8% за аналогичный период.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С начала 2017 года сумма пенсионных выплат из ЕНПФ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составила 134,31 млрд. тенге, в том числе переводы в страховые организации 16,13 млрд. тенге. Для сравнения – за аналогичный период прошлого года из ЕНПФ было выплачено порядка 106,58 млрд. тенге (из них в страховые организации 10,95 млрд. тенге).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Информацию о состоянии пенсионных накоплений (в том числе о начисленном инвестиционном доходе) на своем ИПС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вкладчик (получатель) может получить в одном из 231 центра персонального обслуживания ЕНПФ, посредством почтовой связи, по электронной почте, на сайте ЕНПФ или через мобильное приложение. 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На 1 августа 2017 около 769 тыс. человек получают выписки на электронный адрес и около 3,5 млн имеют возможность получать информацию посредством сайта или мобильного приложения «ENPF»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для смартфонов и планшетов, функционирующих на разных операционных системах.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За июль 2017 года в ряды последних присоединились порядка 100 000 вкладчиков (получателей),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подписавших дополнительное соглашение об изменении способа информирования.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Количество скачиваний мобильного приложения за месяц увеличилось почти на 67,4 тыс. и составило 917,7 тыс. скачиваний. Напомним, что по состоянию на 1 января 2017 года данный показатель был равен 509,7 тыс. скачиваний. 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Консультацию по всем интересующим вопросам, кроме тех, которые являются конфиденциальными,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>вкладчики (получатели) могут получать как при личном обращении в ЕНПФ, так и удаленно: по телефону, позвонив на бесплатный номер 1418, через социальные сети, форму «обратной связи» и онлайн-чат на корпоративном сайте Фонда. 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ЕНПФ заботится о каждом вкладчике (получателе), стремится улучшить качество предоставляемых услуг и создать дополнительные удобные каналы предоставления информации. Одним из дополнительных способов взаимодействия Фонда с вкладчиками стал «Мобильный агент» - проект по выездному обслуживанию вкладчиков (получателей). В рамках этого проекта во всех регионах сформированы выездные команды специалистов ЕНПФ. Сотрудники Фонда назначают удобное для вкладчика (получателя) время, место проведения консультации, помогают людям с ограниченными возможностями сформировать и доставить в Фонд необходимый пакет документов для внесения в базу данных и оказания услуги работниками отделов по работе с вкладчиками филиалов Фонда.</w:t>
      </w:r>
      <w:r>
        <w:rPr>
          <w:color w:val="000000"/>
          <w:sz w:val="22"/>
          <w:szCs w:val="22"/>
        </w:rPr>
        <w:t xml:space="preserve"> </w:t>
      </w:r>
      <w:r w:rsidRPr="00133C08">
        <w:rPr>
          <w:color w:val="000000"/>
          <w:sz w:val="22"/>
          <w:szCs w:val="22"/>
        </w:rPr>
        <w:t xml:space="preserve">Кроме того, мобильные группы ЕНПФ выезжают на предприятия и в организации для проведения презентаций, разъяснения пенсионного законодательства и особенностей казахстанской пенсионной системы. Параллельно на местах оказываются все виды пенсионных услуг, в том числе: оформление заявлений об изменении/дополнении реквизитов вкладчика, выдача заявлений в новой редакции, заключение соглашений о способе информирования </w:t>
      </w:r>
      <w:r w:rsidRPr="00133C08">
        <w:rPr>
          <w:color w:val="000000"/>
          <w:sz w:val="22"/>
          <w:szCs w:val="22"/>
        </w:rPr>
        <w:lastRenderedPageBreak/>
        <w:t xml:space="preserve">и выдача выписок с ИПС.  С начала года мобильные агенты совершили более 4 </w:t>
      </w:r>
      <w:proofErr w:type="spellStart"/>
      <w:r w:rsidRPr="00133C08">
        <w:rPr>
          <w:color w:val="000000"/>
          <w:sz w:val="22"/>
          <w:szCs w:val="22"/>
        </w:rPr>
        <w:t>тыс</w:t>
      </w:r>
      <w:proofErr w:type="spellEnd"/>
      <w:r w:rsidRPr="00133C08">
        <w:rPr>
          <w:color w:val="000000"/>
          <w:sz w:val="22"/>
          <w:szCs w:val="22"/>
        </w:rPr>
        <w:t xml:space="preserve"> выездов, во время которых было осуществлено более 113,2 тысяч операций. Работники фонда обслужили 7 120 человек с ограниченными возможностями, оказав им 19,5 тысяч услуг по оформлению выплат и переводов, выдаче выписок о состоянии пенсионного счета, изменению реквизитов и способов информирования. 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133C08" w:rsidRPr="00133C08" w:rsidRDefault="00133C08" w:rsidP="00133C08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индивидуальный учет пенсионных накоплений и выплат, предоставляет вкладчику (получателю) информацию о состоянии его пенсионных накоплений (подробнее на www.enpf.kz). </w:t>
      </w:r>
    </w:p>
    <w:p w:rsidR="00133C08" w:rsidRPr="00133C08" w:rsidRDefault="00133C08" w:rsidP="00133C08">
      <w:pPr>
        <w:pStyle w:val="a3"/>
        <w:ind w:firstLine="709"/>
        <w:jc w:val="right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 Пресс-центр АО «ЕНПФ»</w:t>
      </w:r>
    </w:p>
    <w:p w:rsidR="00133C08" w:rsidRPr="00133C08" w:rsidRDefault="00133C08" w:rsidP="00133C08">
      <w:pPr>
        <w:pStyle w:val="a3"/>
        <w:ind w:firstLine="709"/>
        <w:jc w:val="right"/>
        <w:rPr>
          <w:color w:val="000000"/>
          <w:sz w:val="22"/>
          <w:szCs w:val="22"/>
        </w:rPr>
      </w:pPr>
      <w:r w:rsidRPr="00133C08">
        <w:rPr>
          <w:color w:val="000000"/>
          <w:sz w:val="22"/>
          <w:szCs w:val="22"/>
        </w:rPr>
        <w:t>Контакты для СМИ: </w:t>
      </w:r>
      <w:hyperlink r:id="rId4" w:history="1">
        <w:r w:rsidRPr="00133C08">
          <w:rPr>
            <w:rStyle w:val="a5"/>
            <w:color w:val="005A90"/>
            <w:sz w:val="22"/>
            <w:szCs w:val="22"/>
            <w:u w:val="none"/>
          </w:rPr>
          <w:t>press@enpf.kz</w:t>
        </w:r>
      </w:hyperlink>
    </w:p>
    <w:p w:rsidR="00B1392E" w:rsidRPr="00133C08" w:rsidRDefault="00B1392E" w:rsidP="00133C08">
      <w:pPr>
        <w:ind w:firstLine="709"/>
        <w:rPr>
          <w:rFonts w:ascii="Times New Roman" w:hAnsi="Times New Roman" w:cs="Times New Roman"/>
        </w:rPr>
      </w:pPr>
    </w:p>
    <w:sectPr w:rsidR="00B1392E" w:rsidRPr="001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2"/>
    <w:rsid w:val="00133C08"/>
    <w:rsid w:val="00682022"/>
    <w:rsid w:val="00B1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0956-19F3-48C6-9295-6920401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C08"/>
    <w:rPr>
      <w:b/>
      <w:bCs/>
    </w:rPr>
  </w:style>
  <w:style w:type="character" w:styleId="a5">
    <w:name w:val="Hyperlink"/>
    <w:basedOn w:val="a0"/>
    <w:uiPriority w:val="99"/>
    <w:semiHidden/>
    <w:unhideWhenUsed/>
    <w:rsid w:val="00133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enp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VrachStatis</dc:creator>
  <cp:keywords/>
  <dc:description/>
  <cp:lastModifiedBy>VrachStatis</cp:lastModifiedBy>
  <cp:revision>3</cp:revision>
  <dcterms:created xsi:type="dcterms:W3CDTF">2018-03-14T04:18:00Z</dcterms:created>
  <dcterms:modified xsi:type="dcterms:W3CDTF">2018-03-14T04:19:00Z</dcterms:modified>
</cp:coreProperties>
</file>