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32A" w:rsidRPr="0016632A" w:rsidRDefault="0016632A" w:rsidP="0065343C">
      <w:pPr>
        <w:pStyle w:val="ab"/>
        <w:jc w:val="center"/>
        <w:rPr>
          <w:b/>
          <w:iCs/>
          <w:noProof/>
          <w:lang w:val="kk-KZ"/>
        </w:rPr>
      </w:pPr>
      <w:bookmarkStart w:id="0" w:name="_GoBack"/>
      <w:r w:rsidRPr="0016632A">
        <w:rPr>
          <w:b/>
          <w:iCs/>
          <w:noProof/>
          <w:lang w:val="kk-KZ"/>
        </w:rPr>
        <w:t>Подписан Меморандум о сотрудничестве между АО «ЕНПФ» и АО «Казпочта»</w:t>
      </w:r>
    </w:p>
    <w:bookmarkEnd w:id="0"/>
    <w:p w:rsidR="0016632A" w:rsidRDefault="0016632A" w:rsidP="0016632A">
      <w:pPr>
        <w:pStyle w:val="ab"/>
        <w:rPr>
          <w:iCs/>
          <w:noProof/>
          <w:sz w:val="28"/>
          <w:szCs w:val="28"/>
          <w:lang w:val="kk-KZ"/>
        </w:rPr>
      </w:pPr>
    </w:p>
    <w:p w:rsidR="0016632A" w:rsidRDefault="0016632A" w:rsidP="0016632A">
      <w:pPr>
        <w:pStyle w:val="ab"/>
        <w:rPr>
          <w:iCs/>
          <w:noProof/>
          <w:lang w:val="kk-KZ"/>
        </w:rPr>
      </w:pPr>
      <w:r>
        <w:rPr>
          <w:iCs/>
          <w:noProof/>
          <w:lang w:val="kk-KZ"/>
        </w:rPr>
        <w:t>АО «</w:t>
      </w:r>
      <w:r w:rsidRPr="0016632A">
        <w:rPr>
          <w:iCs/>
          <w:noProof/>
          <w:lang w:val="kk-KZ"/>
        </w:rPr>
        <w:t>ЕНПФ</w:t>
      </w:r>
      <w:r>
        <w:rPr>
          <w:iCs/>
          <w:noProof/>
          <w:lang w:val="kk-KZ"/>
        </w:rPr>
        <w:t>»</w:t>
      </w:r>
      <w:r w:rsidRPr="0016632A">
        <w:rPr>
          <w:iCs/>
          <w:noProof/>
          <w:lang w:val="kk-KZ"/>
        </w:rPr>
        <w:t xml:space="preserve"> подписан Меморандум о сотрудничестве и План мероприятий с АО «Казпочта». </w:t>
      </w:r>
    </w:p>
    <w:p w:rsidR="0016632A" w:rsidRDefault="0016632A" w:rsidP="0016632A">
      <w:pPr>
        <w:pStyle w:val="ab"/>
        <w:rPr>
          <w:iCs/>
          <w:noProof/>
          <w:lang w:val="kk-KZ"/>
        </w:rPr>
      </w:pPr>
    </w:p>
    <w:p w:rsidR="0016632A" w:rsidRDefault="0016632A" w:rsidP="0016632A">
      <w:pPr>
        <w:pStyle w:val="ab"/>
        <w:rPr>
          <w:iCs/>
          <w:noProof/>
          <w:lang w:val="kk-KZ"/>
        </w:rPr>
      </w:pPr>
      <w:r w:rsidRPr="0016632A">
        <w:rPr>
          <w:iCs/>
          <w:noProof/>
          <w:lang w:val="kk-KZ"/>
        </w:rPr>
        <w:t>В рамках Меморандума планируется предоставление пенсионных услуг через подразделения Казпочты в отдаленных районах, где нет подразделений ЕНПФ.  При выборе населенных пунктов для предоставления трансферагентских услуг приоритет отдается удаленным (малым) населенным пунктам</w:t>
      </w:r>
      <w:r>
        <w:rPr>
          <w:iCs/>
          <w:noProof/>
          <w:lang w:val="kk-KZ"/>
        </w:rPr>
        <w:t xml:space="preserve"> с небольшой численностью </w:t>
      </w:r>
      <w:r w:rsidR="000926BA">
        <w:rPr>
          <w:iCs/>
          <w:noProof/>
          <w:lang w:val="kk-KZ"/>
        </w:rPr>
        <w:t xml:space="preserve">экономически активного </w:t>
      </w:r>
      <w:r>
        <w:rPr>
          <w:iCs/>
          <w:noProof/>
          <w:lang w:val="kk-KZ"/>
        </w:rPr>
        <w:t xml:space="preserve">населения. </w:t>
      </w:r>
    </w:p>
    <w:p w:rsidR="0016632A" w:rsidRDefault="0016632A" w:rsidP="0016632A">
      <w:pPr>
        <w:pStyle w:val="ab"/>
        <w:rPr>
          <w:iCs/>
          <w:noProof/>
          <w:lang w:val="kk-KZ"/>
        </w:rPr>
      </w:pPr>
    </w:p>
    <w:p w:rsidR="0016632A" w:rsidRDefault="0016632A" w:rsidP="0016632A">
      <w:pPr>
        <w:pStyle w:val="ab"/>
        <w:rPr>
          <w:iCs/>
          <w:noProof/>
          <w:lang w:val="kk-KZ"/>
        </w:rPr>
      </w:pPr>
      <w:r>
        <w:rPr>
          <w:iCs/>
          <w:noProof/>
          <w:lang w:val="kk-KZ"/>
        </w:rPr>
        <w:t>В настоящее время р</w:t>
      </w:r>
      <w:r w:rsidRPr="0016632A">
        <w:rPr>
          <w:iCs/>
          <w:noProof/>
          <w:lang w:val="kk-KZ"/>
        </w:rPr>
        <w:t>азработан план реализации этого проекта и после решения технических вопросов и обучения персонала АО «Казпочта»</w:t>
      </w:r>
      <w:r w:rsidRPr="0016632A">
        <w:rPr>
          <w:iCs/>
          <w:noProof/>
        </w:rPr>
        <w:t xml:space="preserve"> </w:t>
      </w:r>
      <w:r w:rsidRPr="0016632A">
        <w:rPr>
          <w:iCs/>
          <w:noProof/>
          <w:lang w:val="kk-KZ"/>
        </w:rPr>
        <w:t>тра</w:t>
      </w:r>
      <w:r w:rsidR="004A00CB">
        <w:rPr>
          <w:iCs/>
          <w:noProof/>
          <w:lang w:val="kk-KZ"/>
        </w:rPr>
        <w:t>н</w:t>
      </w:r>
      <w:r w:rsidRPr="0016632A">
        <w:rPr>
          <w:iCs/>
          <w:noProof/>
          <w:lang w:val="kk-KZ"/>
        </w:rPr>
        <w:t xml:space="preserve">сферагентские услуги поэтапно будут оказываться  сначала в 24 населенных пунктах с </w:t>
      </w:r>
      <w:r w:rsidR="000926BA">
        <w:rPr>
          <w:iCs/>
          <w:noProof/>
          <w:lang w:val="kk-KZ"/>
        </w:rPr>
        <w:t xml:space="preserve">экономически активным </w:t>
      </w:r>
      <w:r w:rsidRPr="0016632A">
        <w:rPr>
          <w:iCs/>
          <w:noProof/>
          <w:lang w:val="kk-KZ"/>
        </w:rPr>
        <w:t>населением более 5 тыс человек, затем до конца года еще в 70, количество</w:t>
      </w:r>
      <w:r w:rsidR="000926BA">
        <w:rPr>
          <w:iCs/>
          <w:noProof/>
          <w:lang w:val="kk-KZ"/>
        </w:rPr>
        <w:t xml:space="preserve"> трудоспособных</w:t>
      </w:r>
      <w:r w:rsidRPr="0016632A">
        <w:rPr>
          <w:iCs/>
          <w:noProof/>
          <w:lang w:val="kk-KZ"/>
        </w:rPr>
        <w:t xml:space="preserve"> жителей которых составляет от 2 тыс. </w:t>
      </w:r>
      <w:r>
        <w:rPr>
          <w:iCs/>
          <w:noProof/>
          <w:lang w:val="kk-KZ"/>
        </w:rPr>
        <w:t>д</w:t>
      </w:r>
      <w:r w:rsidRPr="0016632A">
        <w:rPr>
          <w:iCs/>
          <w:noProof/>
          <w:lang w:val="kk-KZ"/>
        </w:rPr>
        <w:t xml:space="preserve">о 5 тыс. человек. Таким образом в 2018 году присутствие ЕНПФ по республике увеличится на 43%. </w:t>
      </w:r>
    </w:p>
    <w:p w:rsidR="000926BA" w:rsidRDefault="000926BA" w:rsidP="0016632A">
      <w:pPr>
        <w:pStyle w:val="ab"/>
        <w:rPr>
          <w:iCs/>
          <w:noProof/>
          <w:lang w:val="kk-KZ"/>
        </w:rPr>
      </w:pPr>
    </w:p>
    <w:p w:rsidR="0016632A" w:rsidRPr="0016632A" w:rsidRDefault="0016632A" w:rsidP="0016632A">
      <w:pPr>
        <w:pStyle w:val="ab"/>
        <w:rPr>
          <w:iCs/>
          <w:noProof/>
          <w:lang w:val="kk-KZ"/>
        </w:rPr>
      </w:pPr>
      <w:r w:rsidRPr="0016632A">
        <w:rPr>
          <w:iCs/>
          <w:noProof/>
          <w:lang w:val="kk-KZ"/>
        </w:rPr>
        <w:t xml:space="preserve">В 2019 году планируется охватить трансферагентскими услугами еще 125 населенных пунктов, где живут менее </w:t>
      </w:r>
      <w:r w:rsidR="000926BA" w:rsidRPr="0016632A">
        <w:rPr>
          <w:iCs/>
          <w:noProof/>
          <w:lang w:val="kk-KZ"/>
        </w:rPr>
        <w:t>2 тыс</w:t>
      </w:r>
      <w:r w:rsidR="000926BA">
        <w:rPr>
          <w:iCs/>
          <w:noProof/>
          <w:lang w:val="kk-KZ"/>
        </w:rPr>
        <w:t xml:space="preserve">яч экономически активных </w:t>
      </w:r>
      <w:r w:rsidRPr="0016632A">
        <w:rPr>
          <w:iCs/>
          <w:noProof/>
          <w:lang w:val="kk-KZ"/>
        </w:rPr>
        <w:t xml:space="preserve">человек.  </w:t>
      </w:r>
    </w:p>
    <w:p w:rsidR="00B4665B" w:rsidRDefault="00B4665B" w:rsidP="00824C2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65343C" w:rsidRPr="0016632A" w:rsidRDefault="0065343C" w:rsidP="00824C2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1B335D" w:rsidRPr="000D3A69" w:rsidRDefault="00905282" w:rsidP="00905282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Cs w:val="24"/>
          <w:lang w:eastAsia="ru-RU" w:bidi="hi-IN"/>
        </w:rPr>
      </w:pPr>
      <w:r w:rsidRPr="000D3A69">
        <w:rPr>
          <w:rFonts w:ascii="Times New Roman" w:eastAsia="Times New Roman" w:hAnsi="Times New Roman"/>
          <w:b/>
          <w:i/>
          <w:color w:val="000000"/>
          <w:szCs w:val="24"/>
          <w:lang w:eastAsia="ru-RU" w:bidi="hi-IN"/>
        </w:rPr>
        <w:t xml:space="preserve">ЕНПФ </w:t>
      </w:r>
      <w:r w:rsidRPr="000D3A69">
        <w:rPr>
          <w:rFonts w:ascii="Times New Roman" w:eastAsia="Times New Roman" w:hAnsi="Times New Roman"/>
          <w:i/>
          <w:color w:val="000000"/>
          <w:szCs w:val="24"/>
          <w:lang w:eastAsia="ru-RU" w:bidi="hi-IN"/>
        </w:rPr>
        <w:t>создан</w:t>
      </w:r>
      <w:r w:rsidRPr="000D3A69">
        <w:rPr>
          <w:rFonts w:ascii="Times New Roman" w:eastAsia="Times New Roman" w:hAnsi="Times New Roman"/>
          <w:i/>
          <w:szCs w:val="24"/>
          <w:lang w:eastAsia="ru-RU"/>
        </w:rPr>
        <w:t xml:space="preserve"> 22 августа 2013 года на базе АО «НПФ «ГНПФ». Учредителем и акционером ЕНПФ является Правительство Республики Казахстан в лице ГУ «Комитет государственного имущества и приватизации» Министерства финансов Республики Казахстан. Доверительное </w:t>
      </w:r>
      <w:r w:rsidRPr="000D3A69">
        <w:rPr>
          <w:rFonts w:ascii="Times New Roman" w:eastAsia="Times New Roman" w:hAnsi="Times New Roman"/>
          <w:i/>
          <w:color w:val="000000"/>
          <w:szCs w:val="24"/>
          <w:lang w:eastAsia="ru-RU" w:bidi="hi-IN"/>
        </w:rPr>
        <w:t xml:space="preserve">управление пенсионными активами ЕНПФ осуществляет Национальный Банк Республики Казахстан. С 1 января 2016 года функции по выработке предложений по повышению </w:t>
      </w:r>
    </w:p>
    <w:p w:rsidR="00905282" w:rsidRPr="000D3A69" w:rsidRDefault="00905282" w:rsidP="00905282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0D3A69">
        <w:rPr>
          <w:rFonts w:ascii="Times New Roman" w:eastAsia="Times New Roman" w:hAnsi="Times New Roman"/>
          <w:i/>
          <w:color w:val="000000"/>
          <w:szCs w:val="24"/>
          <w:lang w:eastAsia="ru-RU" w:bidi="hi-IN"/>
        </w:rPr>
        <w:t>эффективности управления пенсионными активами переданы Совету по управлению Национальным фондом, который возглавляет Президент Республики Казахстан.</w:t>
      </w:r>
    </w:p>
    <w:p w:rsidR="00905282" w:rsidRPr="000D3A69" w:rsidRDefault="00905282" w:rsidP="00905282">
      <w:pPr>
        <w:spacing w:after="0" w:line="240" w:lineRule="auto"/>
        <w:jc w:val="both"/>
        <w:rPr>
          <w:rFonts w:ascii="Times New Roman" w:eastAsia="Times New Roman" w:hAnsi="Times New Roman"/>
          <w:i/>
          <w:szCs w:val="24"/>
          <w:lang w:eastAsia="ru-RU"/>
        </w:rPr>
      </w:pPr>
      <w:r w:rsidRPr="000D3A69">
        <w:rPr>
          <w:rFonts w:ascii="Times New Roman" w:eastAsia="Times New Roman" w:hAnsi="Times New Roman"/>
          <w:i/>
          <w:color w:val="000000"/>
          <w:szCs w:val="24"/>
          <w:lang w:eastAsia="ru-RU" w:bidi="hi-IN"/>
        </w:rPr>
        <w:t xml:space="preserve">В соответствии с пенсионным законодательством ЕНПФ осуществляет привлечение обязательных пенсионных взносов, обязательных профессиональных пенсионных взносов, добровольных пенсионных взносов, пенсионные выплаты, </w:t>
      </w:r>
      <w:bookmarkStart w:id="1" w:name="SUB340903"/>
      <w:bookmarkEnd w:id="1"/>
      <w:r w:rsidRPr="000D3A69">
        <w:rPr>
          <w:rFonts w:ascii="Times New Roman" w:eastAsia="Times New Roman" w:hAnsi="Times New Roman"/>
          <w:i/>
          <w:color w:val="000000"/>
          <w:szCs w:val="24"/>
          <w:lang w:eastAsia="ru-RU" w:bidi="hi-IN"/>
        </w:rPr>
        <w:t>индивидуальный учет пенсионных накоплений и выплат,</w:t>
      </w:r>
      <w:bookmarkStart w:id="2" w:name="SUB340904"/>
      <w:bookmarkEnd w:id="2"/>
      <w:r w:rsidRPr="000D3A69">
        <w:rPr>
          <w:rFonts w:ascii="Times New Roman" w:eastAsia="Times New Roman" w:hAnsi="Times New Roman"/>
          <w:i/>
          <w:color w:val="000000"/>
          <w:szCs w:val="24"/>
          <w:lang w:eastAsia="ru-RU" w:bidi="hi-IN"/>
        </w:rPr>
        <w:t xml:space="preserve"> предоставляет вкладчику (получателю) информацию о состоянии его пенсионных накоплений (подробнее на www.enpf.kz). </w:t>
      </w:r>
    </w:p>
    <w:p w:rsidR="00D57982" w:rsidRPr="000D3A69" w:rsidRDefault="00D57982" w:rsidP="00905282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03472" w:rsidRPr="00DB4E19" w:rsidRDefault="00503472" w:rsidP="0090528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5282" w:rsidRPr="00DB4E19" w:rsidRDefault="00905282" w:rsidP="0090528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E19">
        <w:rPr>
          <w:rFonts w:ascii="Times New Roman" w:eastAsia="Times New Roman" w:hAnsi="Times New Roman"/>
          <w:sz w:val="24"/>
          <w:szCs w:val="24"/>
          <w:lang w:eastAsia="ru-RU"/>
        </w:rPr>
        <w:t>Пресс-центр АО «ЕНПФ»</w:t>
      </w:r>
    </w:p>
    <w:p w:rsidR="00905282" w:rsidRPr="00DB4E19" w:rsidRDefault="00905282" w:rsidP="00905282">
      <w:pPr>
        <w:spacing w:after="0" w:line="240" w:lineRule="auto"/>
        <w:jc w:val="right"/>
        <w:rPr>
          <w:sz w:val="24"/>
          <w:szCs w:val="24"/>
        </w:rPr>
      </w:pPr>
      <w:r w:rsidRPr="00DB4E19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Контакты для СМИ: </w:t>
      </w:r>
      <w:hyperlink r:id="rId7" w:history="1">
        <w:r w:rsidRPr="00DB4E19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press@enpf.kz</w:t>
        </w:r>
      </w:hyperlink>
    </w:p>
    <w:sectPr w:rsidR="00905282" w:rsidRPr="00DB4E19" w:rsidSect="002A348B"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06B" w:rsidRDefault="0034106B" w:rsidP="002A348B">
      <w:pPr>
        <w:spacing w:after="0" w:line="240" w:lineRule="auto"/>
      </w:pPr>
      <w:r>
        <w:separator/>
      </w:r>
    </w:p>
  </w:endnote>
  <w:endnote w:type="continuationSeparator" w:id="0">
    <w:p w:rsidR="0034106B" w:rsidRDefault="0034106B" w:rsidP="002A3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06B" w:rsidRDefault="0034106B" w:rsidP="002A348B">
      <w:pPr>
        <w:spacing w:after="0" w:line="240" w:lineRule="auto"/>
      </w:pPr>
      <w:r>
        <w:separator/>
      </w:r>
    </w:p>
  </w:footnote>
  <w:footnote w:type="continuationSeparator" w:id="0">
    <w:p w:rsidR="0034106B" w:rsidRDefault="0034106B" w:rsidP="002A3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48B" w:rsidRDefault="002A348B">
    <w:pPr>
      <w:pStyle w:val="a3"/>
    </w:pPr>
    <w:r w:rsidRPr="009B56F9">
      <w:rPr>
        <w:rFonts w:ascii="Times New Roman" w:hAnsi="Times New Roman"/>
        <w:noProof/>
        <w:sz w:val="28"/>
        <w:szCs w:val="28"/>
        <w:lang w:eastAsia="ru-RU"/>
      </w:rPr>
      <w:drawing>
        <wp:anchor distT="0" distB="0" distL="114300" distR="114300" simplePos="0" relativeHeight="251659264" behindDoc="0" locked="0" layoutInCell="1" allowOverlap="1" wp14:anchorId="0772BDE1" wp14:editId="57EB1D6E">
          <wp:simplePos x="0" y="0"/>
          <wp:positionH relativeFrom="column">
            <wp:posOffset>0</wp:posOffset>
          </wp:positionH>
          <wp:positionV relativeFrom="paragraph">
            <wp:posOffset>-162560</wp:posOffset>
          </wp:positionV>
          <wp:extent cx="2876550" cy="333375"/>
          <wp:effectExtent l="19050" t="0" r="0" b="0"/>
          <wp:wrapSquare wrapText="bothSides"/>
          <wp:docPr id="5" name="Рисунок 1" descr="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00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348B" w:rsidRDefault="002A348B">
    <w:pPr>
      <w:pStyle w:val="a3"/>
    </w:pPr>
    <w:r w:rsidRPr="002A348B">
      <w:rPr>
        <w:noProof/>
        <w:lang w:eastAsia="ru-RU"/>
      </w:rPr>
      <mc:AlternateContent>
        <mc:Choice Requires="wps">
          <w:drawing>
            <wp:anchor distT="4294967291" distB="4294967291" distL="114300" distR="114300" simplePos="0" relativeHeight="251661312" behindDoc="0" locked="0" layoutInCell="1" allowOverlap="1" wp14:anchorId="769DAD2E" wp14:editId="1A09BAD8">
              <wp:simplePos x="0" y="0"/>
              <wp:positionH relativeFrom="column">
                <wp:posOffset>-387985</wp:posOffset>
              </wp:positionH>
              <wp:positionV relativeFrom="paragraph">
                <wp:posOffset>109220</wp:posOffset>
              </wp:positionV>
              <wp:extent cx="6438900" cy="0"/>
              <wp:effectExtent l="0" t="0" r="19050" b="1905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D5CB53" id="Прямая соединительная линия 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0.55pt,8.6pt" to="476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" strokeweight="1pt"/>
          </w:pict>
        </mc:Fallback>
      </mc:AlternateContent>
    </w:r>
    <w:r w:rsidRPr="002A348B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47E8EA6" wp14:editId="66335769">
              <wp:simplePos x="0" y="0"/>
              <wp:positionH relativeFrom="column">
                <wp:posOffset>-1057275</wp:posOffset>
              </wp:positionH>
              <wp:positionV relativeFrom="paragraph">
                <wp:posOffset>195580</wp:posOffset>
              </wp:positionV>
              <wp:extent cx="7515225" cy="639445"/>
              <wp:effectExtent l="0" t="0" r="0" b="8255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5225" cy="639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348B" w:rsidRPr="00905282" w:rsidRDefault="002A348B" w:rsidP="002A348B">
                          <w:pPr>
                            <w:spacing w:after="120"/>
                            <w:ind w:left="142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32"/>
                            </w:rPr>
                          </w:pPr>
                          <w:r w:rsidRPr="00905282">
                            <w:rPr>
                              <w:rFonts w:ascii="Times New Roman" w:hAnsi="Times New Roman"/>
                              <w:b/>
                              <w:sz w:val="28"/>
                              <w:szCs w:val="32"/>
                            </w:rPr>
                            <w:t>ИНФОРМАЦИОННОЕ СООБЩЕНИЕ</w:t>
                          </w:r>
                        </w:p>
                        <w:p w:rsidR="002A348B" w:rsidRPr="00905282" w:rsidRDefault="002A348B" w:rsidP="002A348B">
                          <w:pPr>
                            <w:spacing w:after="120"/>
                            <w:ind w:left="142"/>
                            <w:jc w:val="center"/>
                            <w:rPr>
                              <w:rFonts w:ascii="Times New Roman" w:hAnsi="Times New Roman"/>
                              <w:b/>
                              <w:sz w:val="28"/>
                              <w:szCs w:val="32"/>
                            </w:rPr>
                          </w:pPr>
                          <w:r w:rsidRPr="00905282">
                            <w:rPr>
                              <w:rFonts w:ascii="Times New Roman" w:hAnsi="Times New Roman"/>
                              <w:b/>
                              <w:sz w:val="28"/>
                              <w:szCs w:val="32"/>
                            </w:rPr>
                            <w:t>«</w:t>
                          </w:r>
                          <w:r w:rsidR="0065343C">
                            <w:rPr>
                              <w:rFonts w:ascii="Times New Roman" w:hAnsi="Times New Roman"/>
                              <w:b/>
                              <w:sz w:val="28"/>
                              <w:szCs w:val="32"/>
                              <w:lang w:val="en-US"/>
                            </w:rPr>
                            <w:t>23</w:t>
                          </w:r>
                          <w:r w:rsidRPr="00905282">
                            <w:rPr>
                              <w:rFonts w:ascii="Times New Roman" w:hAnsi="Times New Roman"/>
                              <w:b/>
                              <w:sz w:val="28"/>
                              <w:szCs w:val="32"/>
                            </w:rPr>
                            <w:t>» апреля 2018 года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7E8EA6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-83.25pt;margin-top:15.4pt;width:591.75pt;height:5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" filled="f" stroked="f">
              <v:textbox>
                <w:txbxContent>
                  <w:p w:rsidR="002A348B" w:rsidRPr="00905282" w:rsidRDefault="002A348B" w:rsidP="002A348B">
                    <w:pPr>
                      <w:spacing w:after="120"/>
                      <w:ind w:left="142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32"/>
                      </w:rPr>
                    </w:pPr>
                    <w:r w:rsidRPr="00905282">
                      <w:rPr>
                        <w:rFonts w:ascii="Times New Roman" w:hAnsi="Times New Roman"/>
                        <w:b/>
                        <w:sz w:val="28"/>
                        <w:szCs w:val="32"/>
                      </w:rPr>
                      <w:t>ИНФОРМАЦИОННОЕ СООБЩЕНИЕ</w:t>
                    </w:r>
                  </w:p>
                  <w:p w:rsidR="002A348B" w:rsidRPr="00905282" w:rsidRDefault="002A348B" w:rsidP="002A348B">
                    <w:pPr>
                      <w:spacing w:after="120"/>
                      <w:ind w:left="142"/>
                      <w:jc w:val="center"/>
                      <w:rPr>
                        <w:rFonts w:ascii="Times New Roman" w:hAnsi="Times New Roman"/>
                        <w:b/>
                        <w:sz w:val="28"/>
                        <w:szCs w:val="32"/>
                      </w:rPr>
                    </w:pPr>
                    <w:r w:rsidRPr="00905282">
                      <w:rPr>
                        <w:rFonts w:ascii="Times New Roman" w:hAnsi="Times New Roman"/>
                        <w:b/>
                        <w:sz w:val="28"/>
                        <w:szCs w:val="32"/>
                      </w:rPr>
                      <w:t>«</w:t>
                    </w:r>
                    <w:r w:rsidR="0065343C">
                      <w:rPr>
                        <w:rFonts w:ascii="Times New Roman" w:hAnsi="Times New Roman"/>
                        <w:b/>
                        <w:sz w:val="28"/>
                        <w:szCs w:val="32"/>
                        <w:lang w:val="en-US"/>
                      </w:rPr>
                      <w:t>23</w:t>
                    </w:r>
                    <w:r w:rsidRPr="00905282">
                      <w:rPr>
                        <w:rFonts w:ascii="Times New Roman" w:hAnsi="Times New Roman"/>
                        <w:b/>
                        <w:sz w:val="28"/>
                        <w:szCs w:val="32"/>
                      </w:rPr>
                      <w:t>» апреля 2018 года</w:t>
                    </w:r>
                  </w:p>
                </w:txbxContent>
              </v:textbox>
            </v:shape>
          </w:pict>
        </mc:Fallback>
      </mc:AlternateContent>
    </w:r>
  </w:p>
  <w:p w:rsidR="002A348B" w:rsidRDefault="002A348B">
    <w:pPr>
      <w:pStyle w:val="a3"/>
    </w:pPr>
  </w:p>
  <w:p w:rsidR="002A348B" w:rsidRDefault="002A348B">
    <w:pPr>
      <w:pStyle w:val="a3"/>
    </w:pPr>
  </w:p>
  <w:p w:rsidR="002A348B" w:rsidRDefault="002A348B">
    <w:pPr>
      <w:pStyle w:val="a3"/>
    </w:pPr>
  </w:p>
  <w:p w:rsidR="002A348B" w:rsidRDefault="002A348B">
    <w:pPr>
      <w:pStyle w:val="a3"/>
    </w:pPr>
  </w:p>
  <w:p w:rsidR="00905282" w:rsidRPr="00905282" w:rsidRDefault="00905282">
    <w:pPr>
      <w:pStyle w:val="a3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39A5"/>
    <w:multiLevelType w:val="hybridMultilevel"/>
    <w:tmpl w:val="B078A2EE"/>
    <w:lvl w:ilvl="0" w:tplc="5FC4513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AF"/>
    <w:rsid w:val="00010356"/>
    <w:rsid w:val="00012DCF"/>
    <w:rsid w:val="00021B3A"/>
    <w:rsid w:val="000926BA"/>
    <w:rsid w:val="000B419F"/>
    <w:rsid w:val="000D3A69"/>
    <w:rsid w:val="00100756"/>
    <w:rsid w:val="00103B6C"/>
    <w:rsid w:val="00132052"/>
    <w:rsid w:val="00154A60"/>
    <w:rsid w:val="00154C4C"/>
    <w:rsid w:val="0016632A"/>
    <w:rsid w:val="001864E1"/>
    <w:rsid w:val="00187937"/>
    <w:rsid w:val="00195ED7"/>
    <w:rsid w:val="001B335D"/>
    <w:rsid w:val="001C72E2"/>
    <w:rsid w:val="001E1592"/>
    <w:rsid w:val="001E6805"/>
    <w:rsid w:val="001E6D7C"/>
    <w:rsid w:val="002447DD"/>
    <w:rsid w:val="0025427E"/>
    <w:rsid w:val="002834B7"/>
    <w:rsid w:val="002A348B"/>
    <w:rsid w:val="002D4095"/>
    <w:rsid w:val="002D70ED"/>
    <w:rsid w:val="002E76B2"/>
    <w:rsid w:val="0034106B"/>
    <w:rsid w:val="00347D74"/>
    <w:rsid w:val="00357831"/>
    <w:rsid w:val="00362248"/>
    <w:rsid w:val="00366AC2"/>
    <w:rsid w:val="003D542A"/>
    <w:rsid w:val="003F34D9"/>
    <w:rsid w:val="00415BDE"/>
    <w:rsid w:val="0042432A"/>
    <w:rsid w:val="00435B14"/>
    <w:rsid w:val="00445378"/>
    <w:rsid w:val="004A00CB"/>
    <w:rsid w:val="004E1C04"/>
    <w:rsid w:val="004E392A"/>
    <w:rsid w:val="00503472"/>
    <w:rsid w:val="00544048"/>
    <w:rsid w:val="00551592"/>
    <w:rsid w:val="00594B99"/>
    <w:rsid w:val="005C60AB"/>
    <w:rsid w:val="005E7AAF"/>
    <w:rsid w:val="005F23E0"/>
    <w:rsid w:val="00616D40"/>
    <w:rsid w:val="00624DE1"/>
    <w:rsid w:val="00652799"/>
    <w:rsid w:val="0065343C"/>
    <w:rsid w:val="00664AE1"/>
    <w:rsid w:val="00674576"/>
    <w:rsid w:val="00683C68"/>
    <w:rsid w:val="0073535D"/>
    <w:rsid w:val="00752455"/>
    <w:rsid w:val="007F10DC"/>
    <w:rsid w:val="00806898"/>
    <w:rsid w:val="00817F5E"/>
    <w:rsid w:val="00824C2A"/>
    <w:rsid w:val="00837B8F"/>
    <w:rsid w:val="00863924"/>
    <w:rsid w:val="008663FA"/>
    <w:rsid w:val="00882478"/>
    <w:rsid w:val="00887A84"/>
    <w:rsid w:val="008D3E39"/>
    <w:rsid w:val="008E1800"/>
    <w:rsid w:val="00905282"/>
    <w:rsid w:val="00905DB3"/>
    <w:rsid w:val="00906A41"/>
    <w:rsid w:val="00912747"/>
    <w:rsid w:val="00931CB8"/>
    <w:rsid w:val="009920BD"/>
    <w:rsid w:val="00996D69"/>
    <w:rsid w:val="009A4DD3"/>
    <w:rsid w:val="00A013C4"/>
    <w:rsid w:val="00A24126"/>
    <w:rsid w:val="00A60F9F"/>
    <w:rsid w:val="00A61DE6"/>
    <w:rsid w:val="00A87AB6"/>
    <w:rsid w:val="00AA50B1"/>
    <w:rsid w:val="00AC5E40"/>
    <w:rsid w:val="00AE0423"/>
    <w:rsid w:val="00B40C3F"/>
    <w:rsid w:val="00B4665B"/>
    <w:rsid w:val="00B96E46"/>
    <w:rsid w:val="00BA7627"/>
    <w:rsid w:val="00BA77F1"/>
    <w:rsid w:val="00C4259D"/>
    <w:rsid w:val="00C645F5"/>
    <w:rsid w:val="00C81280"/>
    <w:rsid w:val="00CB38BD"/>
    <w:rsid w:val="00CC23B5"/>
    <w:rsid w:val="00CF71BE"/>
    <w:rsid w:val="00D040E8"/>
    <w:rsid w:val="00D57982"/>
    <w:rsid w:val="00D62291"/>
    <w:rsid w:val="00D8032A"/>
    <w:rsid w:val="00D82CD5"/>
    <w:rsid w:val="00DB4E19"/>
    <w:rsid w:val="00DC22F2"/>
    <w:rsid w:val="00DD644A"/>
    <w:rsid w:val="00E255C6"/>
    <w:rsid w:val="00E42D85"/>
    <w:rsid w:val="00E51FA1"/>
    <w:rsid w:val="00E53FC0"/>
    <w:rsid w:val="00EC61D3"/>
    <w:rsid w:val="00EE433A"/>
    <w:rsid w:val="00F47E5D"/>
    <w:rsid w:val="00F5349A"/>
    <w:rsid w:val="00F7707C"/>
    <w:rsid w:val="00F85B25"/>
    <w:rsid w:val="00F90B10"/>
    <w:rsid w:val="00F9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54B468-1B7E-42B2-BC89-1BE0F76F2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AA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34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A3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348B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905282"/>
    <w:rPr>
      <w:color w:val="0563C1" w:themeColor="hyperlink"/>
      <w:u w:val="single"/>
    </w:rPr>
  </w:style>
  <w:style w:type="paragraph" w:styleId="a8">
    <w:name w:val="No Spacing"/>
    <w:uiPriority w:val="1"/>
    <w:qFormat/>
    <w:rsid w:val="001B335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a9">
    <w:name w:val="List Paragraph"/>
    <w:basedOn w:val="a"/>
    <w:link w:val="aa"/>
    <w:uiPriority w:val="34"/>
    <w:qFormat/>
    <w:rsid w:val="001B335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a">
    <w:name w:val="Абзац списка Знак"/>
    <w:link w:val="a9"/>
    <w:uiPriority w:val="34"/>
    <w:locked/>
    <w:rsid w:val="001B335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">
    <w:name w:val="Основной текст2"/>
    <w:basedOn w:val="a0"/>
    <w:rsid w:val="00887A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b">
    <w:name w:val="Body Text"/>
    <w:basedOn w:val="a"/>
    <w:link w:val="ac"/>
    <w:semiHidden/>
    <w:rsid w:val="0016632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1663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9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ess@enpf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Шалкибаев Елнур Амангельдыевич</dc:creator>
  <cp:keywords/>
  <dc:description/>
  <cp:lastModifiedBy>Акмаева Марина Абдрахмановна</cp:lastModifiedBy>
  <cp:revision>5</cp:revision>
  <dcterms:created xsi:type="dcterms:W3CDTF">2018-04-19T09:28:00Z</dcterms:created>
  <dcterms:modified xsi:type="dcterms:W3CDTF">2018-04-23T05:04:00Z</dcterms:modified>
</cp:coreProperties>
</file>